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48" w:rsidRDefault="00002F48" w:rsidP="00775555">
      <w:pPr>
        <w:jc w:val="center"/>
        <w:rPr>
          <w:rFonts w:ascii="Sylfaen" w:hAnsi="Sylfaen"/>
          <w:b/>
          <w:shd w:val="clear" w:color="auto" w:fill="FFFFFF"/>
          <w:lang w:val="en-US"/>
        </w:rPr>
      </w:pPr>
    </w:p>
    <w:p w:rsidR="00775555" w:rsidRDefault="00775555" w:rsidP="00775555">
      <w:pPr>
        <w:jc w:val="center"/>
        <w:rPr>
          <w:rFonts w:ascii="Sylfaen" w:hAnsi="Sylfaen"/>
          <w:b/>
          <w:shd w:val="clear" w:color="auto" w:fill="FFFFFF"/>
          <w:lang w:val="en-US"/>
        </w:rPr>
      </w:pPr>
      <w:r w:rsidRPr="00775555">
        <w:rPr>
          <w:rFonts w:ascii="Sylfaen" w:hAnsi="Sylfaen"/>
          <w:b/>
          <w:shd w:val="clear" w:color="auto" w:fill="FFFFFF"/>
          <w:lang w:val="en-US"/>
        </w:rPr>
        <w:t>WRAIR</w:t>
      </w:r>
    </w:p>
    <w:p w:rsidR="00002F48" w:rsidRDefault="00002F48" w:rsidP="00775555">
      <w:pPr>
        <w:jc w:val="center"/>
        <w:rPr>
          <w:rFonts w:ascii="Sylfaen" w:hAnsi="Sylfaen"/>
          <w:b/>
          <w:shd w:val="clear" w:color="auto" w:fill="FFFFFF"/>
          <w:lang w:val="en-US"/>
        </w:rPr>
      </w:pPr>
    </w:p>
    <w:p w:rsidR="00002F48" w:rsidRPr="00775555" w:rsidRDefault="00002F48" w:rsidP="00775555">
      <w:pPr>
        <w:jc w:val="center"/>
        <w:rPr>
          <w:rFonts w:ascii="Sylfaen" w:hAnsi="Sylfaen"/>
          <w:b/>
          <w:shd w:val="clear" w:color="auto" w:fill="FFFFFF"/>
          <w:lang w:val="en-US"/>
        </w:rPr>
      </w:pPr>
      <w:r w:rsidRPr="00002F48">
        <w:rPr>
          <w:rFonts w:ascii="Sylfaen" w:hAnsi="Sylfaen"/>
          <w:b/>
          <w:shd w:val="clear" w:color="auto" w:fill="FFFFFF"/>
        </w:rPr>
        <w:drawing>
          <wp:inline distT="0" distB="0" distL="0" distR="0">
            <wp:extent cx="3295650" cy="2559622"/>
            <wp:effectExtent l="0" t="0" r="0" b="0"/>
            <wp:docPr id="1" name="Picture 1" descr="https://upload.wikimedia.org/wikipedia/commons/5/50/The_WR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5/50/The_WRAI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3353" cy="2565604"/>
                    </a:xfrm>
                    <a:prstGeom prst="rect">
                      <a:avLst/>
                    </a:prstGeom>
                    <a:noFill/>
                    <a:ln>
                      <a:noFill/>
                    </a:ln>
                  </pic:spPr>
                </pic:pic>
              </a:graphicData>
            </a:graphic>
          </wp:inline>
        </w:drawing>
      </w:r>
    </w:p>
    <w:p w:rsidR="00775555" w:rsidRDefault="00775555" w:rsidP="00775555">
      <w:pPr>
        <w:jc w:val="both"/>
        <w:rPr>
          <w:rFonts w:ascii="Sylfaen" w:hAnsi="Sylfaen"/>
          <w:shd w:val="clear" w:color="auto" w:fill="FFFFFF"/>
        </w:rPr>
      </w:pPr>
    </w:p>
    <w:p w:rsidR="00C324AB" w:rsidRPr="005A6D2D" w:rsidRDefault="00775555" w:rsidP="00C324AB">
      <w:pPr>
        <w:jc w:val="both"/>
        <w:rPr>
          <w:rFonts w:ascii="Sylfaen" w:hAnsi="Sylfaen"/>
          <w:b/>
          <w:shd w:val="clear" w:color="auto" w:fill="FFFFFF"/>
        </w:rPr>
      </w:pPr>
      <w:r w:rsidRPr="00AF18A5">
        <w:rPr>
          <w:rFonts w:ascii="Sylfaen" w:hAnsi="Sylfaen"/>
          <w:shd w:val="clear" w:color="auto" w:fill="FFFFFF"/>
        </w:rPr>
        <w:t>The </w:t>
      </w:r>
      <w:r w:rsidRPr="00AF18A5">
        <w:rPr>
          <w:rFonts w:ascii="Sylfaen" w:hAnsi="Sylfaen"/>
          <w:b/>
          <w:bCs/>
          <w:shd w:val="clear" w:color="auto" w:fill="FFFFFF"/>
        </w:rPr>
        <w:t>Walter Reed Army Institute of Research</w:t>
      </w:r>
      <w:r w:rsidRPr="00AF18A5">
        <w:rPr>
          <w:rFonts w:ascii="Sylfaen" w:hAnsi="Sylfaen"/>
          <w:shd w:val="clear" w:color="auto" w:fill="FFFFFF"/>
        </w:rPr>
        <w:t> (</w:t>
      </w:r>
      <w:r w:rsidRPr="00AF18A5">
        <w:rPr>
          <w:rFonts w:ascii="Sylfaen" w:hAnsi="Sylfaen"/>
          <w:b/>
          <w:bCs/>
          <w:shd w:val="clear" w:color="auto" w:fill="FFFFFF"/>
        </w:rPr>
        <w:t>WRAIR</w:t>
      </w:r>
      <w:r w:rsidRPr="00AF18A5">
        <w:rPr>
          <w:rFonts w:ascii="Sylfaen" w:hAnsi="Sylfaen"/>
          <w:shd w:val="clear" w:color="auto" w:fill="FFFFFF"/>
        </w:rPr>
        <w:t xml:space="preserve">) </w:t>
      </w:r>
      <w:r w:rsidR="00C324AB" w:rsidRPr="00C324AB">
        <w:rPr>
          <w:rFonts w:ascii="Sylfaen" w:hAnsi="Sylfaen"/>
          <w:shd w:val="clear" w:color="auto" w:fill="FFFFFF"/>
        </w:rPr>
        <w:t>is the largest biomedical research facility administered by the U.S. Department of Defense (DoD). The institute is a subordinate unit of the U.S. Army Medical Research and Materiel Command (</w:t>
      </w:r>
      <w:r w:rsidR="00C324AB" w:rsidRPr="005A6D2D">
        <w:rPr>
          <w:rFonts w:ascii="Sylfaen" w:hAnsi="Sylfaen"/>
          <w:b/>
          <w:shd w:val="clear" w:color="auto" w:fill="FFFFFF"/>
        </w:rPr>
        <w:t>USAMRMC</w:t>
      </w:r>
      <w:r w:rsidR="005A6D2D" w:rsidRPr="005A6D2D">
        <w:rPr>
          <w:rFonts w:ascii="Sylfaen" w:hAnsi="Sylfaen"/>
          <w:b/>
          <w:shd w:val="clear" w:color="auto" w:fill="FFFFFF"/>
          <w:lang w:val="en-US"/>
        </w:rPr>
        <w:t xml:space="preserve"> – Commanding General – Major General Barbara R. Holcomb</w:t>
      </w:r>
      <w:r w:rsidR="00C324AB" w:rsidRPr="005A6D2D">
        <w:rPr>
          <w:rFonts w:ascii="Sylfaen" w:hAnsi="Sylfaen"/>
          <w:b/>
          <w:shd w:val="clear" w:color="auto" w:fill="FFFFFF"/>
        </w:rPr>
        <w:t>)</w:t>
      </w:r>
      <w:r w:rsidR="00C324AB" w:rsidRPr="005A6D2D">
        <w:rPr>
          <w:rFonts w:ascii="Sylfaen" w:hAnsi="Sylfaen"/>
          <w:b/>
          <w:shd w:val="clear" w:color="auto" w:fill="FFFFFF"/>
          <w:lang w:val="en-US"/>
        </w:rPr>
        <w:t xml:space="preserve">. </w:t>
      </w:r>
    </w:p>
    <w:p w:rsidR="00C324AB" w:rsidRDefault="00C324AB" w:rsidP="00C324AB">
      <w:pPr>
        <w:jc w:val="both"/>
        <w:rPr>
          <w:rFonts w:ascii="Sylfaen" w:hAnsi="Sylfaen"/>
          <w:shd w:val="clear" w:color="auto" w:fill="FFFFFF"/>
        </w:rPr>
      </w:pPr>
      <w:r w:rsidRPr="00C324AB">
        <w:rPr>
          <w:rFonts w:ascii="Sylfaen" w:hAnsi="Sylfaen"/>
          <w:shd w:val="clear" w:color="auto" w:fill="FFFFFF"/>
        </w:rPr>
        <w:t xml:space="preserve">The Institute takes its name from Major Walter Reed, MD (1851–1902), the Army physician who, in 1901, led the team that postulated and confirmed the theory that yellow fever is transmitted by a particular mosquito species, rather than by direct contact. Today, the WRAIR fosters and performs biomedical research for the DoD and the US Army. </w:t>
      </w:r>
    </w:p>
    <w:p w:rsidR="00C324AB" w:rsidRDefault="00C324AB" w:rsidP="00C324AB">
      <w:pPr>
        <w:jc w:val="both"/>
        <w:rPr>
          <w:rFonts w:ascii="Sylfaen" w:hAnsi="Sylfaen"/>
          <w:shd w:val="clear" w:color="auto" w:fill="FFFFFF"/>
        </w:rPr>
      </w:pPr>
      <w:r w:rsidRPr="00C324AB">
        <w:rPr>
          <w:rFonts w:ascii="Sylfaen" w:hAnsi="Sylfaen"/>
          <w:shd w:val="clear" w:color="auto" w:fill="FFFFFF"/>
        </w:rPr>
        <w:t>It has recently developed two modern "Centers of Excellence" in the fields of military psychiatry/neuroscience and infectious disease research. The Centers focus, respectively, on soldier fitness, brain injury, and sleep management and in the development of vaccines and drugs for prevention and treatment of such diseases as malaria, HIV/AIDS, dengue fever, wound infections, leishmaniasis, enteric diseases and others.</w:t>
      </w:r>
    </w:p>
    <w:p w:rsidR="00775555" w:rsidRPr="00AF18A5" w:rsidRDefault="00775555" w:rsidP="00C324AB">
      <w:pPr>
        <w:jc w:val="both"/>
        <w:rPr>
          <w:rFonts w:ascii="Sylfaen" w:hAnsi="Sylfaen"/>
          <w:shd w:val="clear" w:color="auto" w:fill="FFFFFF"/>
        </w:rPr>
      </w:pPr>
      <w:r w:rsidRPr="00AF18A5">
        <w:rPr>
          <w:rFonts w:ascii="Sylfaen" w:hAnsi="Sylfaen"/>
          <w:shd w:val="clear" w:color="auto" w:fill="FFFFFF"/>
        </w:rPr>
        <w:t>The WRAIR aims to conduct biomedical research that is responsive to Department of Defense and US Army requirements and delivers lifesaving products including knowledge, technology and medical material</w:t>
      </w:r>
      <w:r w:rsidR="00C324AB">
        <w:rPr>
          <w:rFonts w:ascii="Sylfaen" w:hAnsi="Sylfaen"/>
          <w:shd w:val="clear" w:color="auto" w:fill="FFFFFF"/>
          <w:lang w:val="en-US"/>
        </w:rPr>
        <w:t>.</w:t>
      </w:r>
      <w:r w:rsidRPr="00AF18A5">
        <w:rPr>
          <w:rFonts w:ascii="Sylfaen" w:hAnsi="Sylfaen"/>
          <w:shd w:val="clear" w:color="auto" w:fill="FFFFFF"/>
        </w:rPr>
        <w:t xml:space="preserve"> </w:t>
      </w:r>
    </w:p>
    <w:p w:rsidR="005A6D2D" w:rsidRDefault="00775555" w:rsidP="00775555">
      <w:pPr>
        <w:jc w:val="both"/>
        <w:rPr>
          <w:rFonts w:ascii="Sylfaen" w:hAnsi="Sylfaen"/>
          <w:lang w:val="en-US"/>
        </w:rPr>
      </w:pPr>
      <w:r w:rsidRPr="00AF18A5">
        <w:rPr>
          <w:rFonts w:ascii="Sylfaen" w:hAnsi="Sylfaen"/>
        </w:rPr>
        <w:t>Walter Reed Army Institute of Research (</w:t>
      </w:r>
      <w:r w:rsidRPr="005A6D2D">
        <w:rPr>
          <w:rFonts w:ascii="Sylfaen" w:hAnsi="Sylfaen"/>
          <w:b/>
        </w:rPr>
        <w:t>WRAIR</w:t>
      </w:r>
      <w:r w:rsidRPr="00AF18A5">
        <w:rPr>
          <w:rFonts w:ascii="Sylfaen" w:hAnsi="Sylfaen"/>
        </w:rPr>
        <w:t>) through the US Army Medical Research Unit-Georgia (</w:t>
      </w:r>
      <w:r w:rsidRPr="005A6D2D">
        <w:rPr>
          <w:rFonts w:ascii="Sylfaen" w:hAnsi="Sylfaen"/>
          <w:b/>
        </w:rPr>
        <w:t>USAMRU-G</w:t>
      </w:r>
      <w:r w:rsidRPr="00AF18A5">
        <w:rPr>
          <w:rFonts w:ascii="Sylfaen" w:hAnsi="Sylfaen"/>
        </w:rPr>
        <w:t xml:space="preserve">) is operating at the Lugar Center. </w:t>
      </w:r>
      <w:r w:rsidR="005A6D2D">
        <w:rPr>
          <w:rFonts w:ascii="Sylfaen" w:hAnsi="Sylfaen"/>
          <w:lang w:val="en-US"/>
        </w:rPr>
        <w:t xml:space="preserve">Since its establishment in </w:t>
      </w:r>
      <w:r w:rsidR="005A6D2D" w:rsidRPr="005A6D2D">
        <w:rPr>
          <w:rFonts w:ascii="Sylfaen" w:hAnsi="Sylfaen"/>
          <w:b/>
          <w:lang w:val="en-US"/>
        </w:rPr>
        <w:t>2011</w:t>
      </w:r>
      <w:r w:rsidR="005A6D2D">
        <w:rPr>
          <w:rFonts w:ascii="Sylfaen" w:hAnsi="Sylfaen"/>
          <w:lang w:val="en-US"/>
        </w:rPr>
        <w:t>, USAMRD-G has been working closely with NCDC and other Georgian partner organizations. USAMRD – G has a research portfolio aimed at promoting global security, identifying infectious diseases threats to global health security, and developing interventions to mitigate these threats.</w:t>
      </w:r>
    </w:p>
    <w:p w:rsidR="00002F48" w:rsidRPr="00002F48" w:rsidRDefault="00002F48" w:rsidP="00775555">
      <w:pPr>
        <w:jc w:val="both"/>
        <w:rPr>
          <w:rFonts w:ascii="Sylfaen" w:hAnsi="Sylfaen"/>
          <w:b/>
          <w:lang w:val="en-US"/>
        </w:rPr>
      </w:pPr>
      <w:r w:rsidRPr="00002F48">
        <w:rPr>
          <w:rFonts w:ascii="Sylfaen" w:hAnsi="Sylfaen"/>
          <w:b/>
          <w:lang w:val="en-US"/>
        </w:rPr>
        <w:lastRenderedPageBreak/>
        <w:t>WRAIR / USAMRU-G mandate in Georgia</w:t>
      </w:r>
    </w:p>
    <w:p w:rsidR="00775555" w:rsidRDefault="00002F48" w:rsidP="00002F48">
      <w:pPr>
        <w:pStyle w:val="ListParagraph"/>
        <w:numPr>
          <w:ilvl w:val="0"/>
          <w:numId w:val="1"/>
        </w:numPr>
        <w:jc w:val="both"/>
        <w:rPr>
          <w:rFonts w:ascii="Sylfaen" w:hAnsi="Sylfaen"/>
        </w:rPr>
      </w:pPr>
      <w:r w:rsidRPr="00002F48">
        <w:rPr>
          <w:rFonts w:ascii="Sylfaen" w:hAnsi="Sylfaen"/>
        </w:rPr>
        <w:t xml:space="preserve">WRAIR is committed to </w:t>
      </w:r>
      <w:r>
        <w:rPr>
          <w:rFonts w:ascii="Sylfaen" w:hAnsi="Sylfaen"/>
        </w:rPr>
        <w:t>a long-term presence in Georgia;</w:t>
      </w:r>
    </w:p>
    <w:p w:rsidR="00002F48" w:rsidRDefault="00002F48" w:rsidP="00002F48">
      <w:pPr>
        <w:pStyle w:val="ListParagraph"/>
        <w:numPr>
          <w:ilvl w:val="0"/>
          <w:numId w:val="1"/>
        </w:numPr>
        <w:jc w:val="both"/>
        <w:rPr>
          <w:rFonts w:ascii="Sylfaen" w:hAnsi="Sylfaen"/>
        </w:rPr>
      </w:pPr>
      <w:r w:rsidRPr="00002F48">
        <w:rPr>
          <w:rFonts w:ascii="Sylfaen" w:hAnsi="Sylfaen"/>
        </w:rPr>
        <w:t>Its goal is to advance research and improve the lab capacity and medi</w:t>
      </w:r>
      <w:r>
        <w:rPr>
          <w:rFonts w:ascii="Sylfaen" w:hAnsi="Sylfaen"/>
        </w:rPr>
        <w:t>cal capabilities in the country;</w:t>
      </w:r>
    </w:p>
    <w:p w:rsidR="00002F48" w:rsidRDefault="00002F48" w:rsidP="00002F48">
      <w:pPr>
        <w:pStyle w:val="ListParagraph"/>
        <w:numPr>
          <w:ilvl w:val="0"/>
          <w:numId w:val="1"/>
        </w:numPr>
        <w:jc w:val="both"/>
        <w:rPr>
          <w:rFonts w:ascii="Sylfaen" w:hAnsi="Sylfaen"/>
        </w:rPr>
      </w:pPr>
      <w:r w:rsidRPr="00002F48">
        <w:rPr>
          <w:rFonts w:ascii="Sylfaen" w:hAnsi="Sylfaen"/>
        </w:rPr>
        <w:t>It will comply with Lugar Center safety, security, biosecurity and other policies procedures and regulations;</w:t>
      </w:r>
    </w:p>
    <w:p w:rsidR="00002F48" w:rsidRDefault="00002F48" w:rsidP="00002F48">
      <w:pPr>
        <w:pStyle w:val="ListParagraph"/>
        <w:numPr>
          <w:ilvl w:val="0"/>
          <w:numId w:val="1"/>
        </w:numPr>
        <w:jc w:val="both"/>
        <w:rPr>
          <w:rFonts w:ascii="Sylfaen" w:hAnsi="Sylfaen"/>
        </w:rPr>
      </w:pPr>
      <w:r w:rsidRPr="00002F48">
        <w:rPr>
          <w:rFonts w:ascii="Sylfaen" w:hAnsi="Sylfaen"/>
        </w:rPr>
        <w:t>WRAIR will collaborate with NCDC on science projects which are of mutual interest and benefit, and will assist Georgian scientists to increase the Lugar Center’s scientific capacity through cooperative projects;</w:t>
      </w:r>
    </w:p>
    <w:p w:rsidR="00002F48" w:rsidRPr="003E461E" w:rsidRDefault="00002F48" w:rsidP="003E461E">
      <w:pPr>
        <w:pStyle w:val="ListParagraph"/>
        <w:numPr>
          <w:ilvl w:val="0"/>
          <w:numId w:val="1"/>
        </w:numPr>
        <w:jc w:val="both"/>
        <w:rPr>
          <w:rFonts w:ascii="Sylfaen" w:hAnsi="Sylfaen"/>
        </w:rPr>
      </w:pPr>
      <w:r>
        <w:rPr>
          <w:rFonts w:ascii="Sylfaen" w:hAnsi="Sylfaen"/>
          <w:lang w:val="en-US"/>
        </w:rPr>
        <w:t xml:space="preserve">After the expiration of the Joint Transition Agreement between the US and Georgian Governments on </w:t>
      </w:r>
      <w:r w:rsidR="003E461E">
        <w:rPr>
          <w:rFonts w:ascii="Sylfaen" w:hAnsi="Sylfaen"/>
          <w:lang w:val="en-US"/>
        </w:rPr>
        <w:t xml:space="preserve">transitioning the </w:t>
      </w:r>
      <w:r w:rsidR="003E461E" w:rsidRPr="003E461E">
        <w:rPr>
          <w:rFonts w:ascii="Sylfaen" w:hAnsi="Sylfaen"/>
          <w:lang w:val="en-US"/>
        </w:rPr>
        <w:t>responsibilities over the maintenance of the Unified Laboratory System and the R. Lugar Center</w:t>
      </w:r>
      <w:r w:rsidR="003E461E">
        <w:rPr>
          <w:rFonts w:ascii="Sylfaen" w:hAnsi="Sylfaen"/>
          <w:lang w:val="en-US"/>
        </w:rPr>
        <w:t>, WRAIR to support the NCDC with covering the maintenance costs</w:t>
      </w:r>
      <w:r w:rsidR="003E461E" w:rsidRPr="003E461E">
        <w:rPr>
          <w:rFonts w:ascii="Sylfaen" w:hAnsi="Sylfaen"/>
          <w:lang w:val="en-US"/>
        </w:rPr>
        <w:t>.</w:t>
      </w:r>
    </w:p>
    <w:p w:rsidR="003E461E" w:rsidRDefault="003E461E" w:rsidP="003E461E">
      <w:pPr>
        <w:pStyle w:val="ListParagraph"/>
        <w:jc w:val="both"/>
        <w:rPr>
          <w:rFonts w:ascii="Sylfaen" w:hAnsi="Sylfaen"/>
        </w:rPr>
      </w:pPr>
    </w:p>
    <w:p w:rsidR="003E461E" w:rsidRDefault="003E461E" w:rsidP="00440A98">
      <w:pPr>
        <w:pStyle w:val="ListParagraph"/>
        <w:ind w:left="0"/>
        <w:jc w:val="both"/>
        <w:rPr>
          <w:rFonts w:ascii="Sylfaen" w:hAnsi="Sylfaen"/>
          <w:b/>
          <w:lang w:val="en-US"/>
        </w:rPr>
      </w:pPr>
      <w:r w:rsidRPr="00440A98">
        <w:rPr>
          <w:rFonts w:ascii="Sylfaen" w:hAnsi="Sylfaen"/>
          <w:b/>
          <w:lang w:val="en-US"/>
        </w:rPr>
        <w:t xml:space="preserve">Joint Research </w:t>
      </w:r>
      <w:r w:rsidR="00440A98" w:rsidRPr="00440A98">
        <w:rPr>
          <w:rFonts w:ascii="Sylfaen" w:hAnsi="Sylfaen"/>
          <w:b/>
          <w:lang w:val="en-US"/>
        </w:rPr>
        <w:t>P</w:t>
      </w:r>
      <w:r w:rsidRPr="00440A98">
        <w:rPr>
          <w:rFonts w:ascii="Sylfaen" w:hAnsi="Sylfaen"/>
          <w:b/>
          <w:lang w:val="en-US"/>
        </w:rPr>
        <w:t>rojects</w:t>
      </w:r>
      <w:r w:rsidR="00440A98" w:rsidRPr="00440A98">
        <w:rPr>
          <w:rFonts w:ascii="Sylfaen" w:hAnsi="Sylfaen"/>
          <w:b/>
          <w:lang w:val="en-US"/>
        </w:rPr>
        <w:t xml:space="preserve"> </w:t>
      </w:r>
      <w:r w:rsidR="00C8503F">
        <w:rPr>
          <w:rFonts w:ascii="Sylfaen" w:hAnsi="Sylfaen"/>
          <w:b/>
          <w:lang w:val="en-US"/>
        </w:rPr>
        <w:t xml:space="preserve">(current) </w:t>
      </w:r>
      <w:r w:rsidR="00440A98" w:rsidRPr="00440A98">
        <w:rPr>
          <w:rFonts w:ascii="Sylfaen" w:hAnsi="Sylfaen"/>
          <w:b/>
          <w:lang w:val="en-US"/>
        </w:rPr>
        <w:t>with NCDC</w:t>
      </w:r>
      <w:r w:rsidR="00440A98">
        <w:rPr>
          <w:rFonts w:ascii="Sylfaen" w:hAnsi="Sylfaen"/>
          <w:b/>
          <w:lang w:val="en-US"/>
        </w:rPr>
        <w:t>:</w:t>
      </w:r>
    </w:p>
    <w:p w:rsidR="00C8503F" w:rsidRPr="00C8503F" w:rsidRDefault="00C8503F" w:rsidP="00C8503F">
      <w:pPr>
        <w:pStyle w:val="ListParagraph"/>
        <w:jc w:val="both"/>
        <w:rPr>
          <w:rFonts w:ascii="Sylfaen" w:hAnsi="Sylfaen"/>
          <w:lang w:val="en-US"/>
        </w:rPr>
      </w:pPr>
      <w:r w:rsidRPr="00C8503F">
        <w:rPr>
          <w:rFonts w:ascii="Sylfaen" w:hAnsi="Sylfaen"/>
          <w:lang w:val="en-US"/>
        </w:rPr>
        <w:t xml:space="preserve">1. Acute Febrile Illness and vector-borne disease which has a </w:t>
      </w:r>
      <w:proofErr w:type="spellStart"/>
      <w:r w:rsidRPr="00C8503F">
        <w:rPr>
          <w:rFonts w:ascii="Sylfaen" w:hAnsi="Sylfaen"/>
          <w:lang w:val="en-US"/>
        </w:rPr>
        <w:t>Criminean</w:t>
      </w:r>
      <w:proofErr w:type="spellEnd"/>
      <w:r w:rsidRPr="00C8503F">
        <w:rPr>
          <w:rFonts w:ascii="Sylfaen" w:hAnsi="Sylfaen"/>
          <w:lang w:val="en-US"/>
        </w:rPr>
        <w:t>-Congo Hemorrhagic Fever component involving NCDC.</w:t>
      </w:r>
    </w:p>
    <w:p w:rsidR="00C8503F" w:rsidRPr="00C8503F" w:rsidRDefault="00C8503F" w:rsidP="00C8503F">
      <w:pPr>
        <w:pStyle w:val="ListParagraph"/>
        <w:jc w:val="both"/>
        <w:rPr>
          <w:rFonts w:ascii="Sylfaen" w:hAnsi="Sylfaen"/>
          <w:lang w:val="en-US"/>
        </w:rPr>
      </w:pPr>
    </w:p>
    <w:p w:rsidR="00C8503F" w:rsidRPr="00C8503F" w:rsidRDefault="00C8503F" w:rsidP="00C8503F">
      <w:pPr>
        <w:pStyle w:val="ListParagraph"/>
        <w:jc w:val="both"/>
        <w:rPr>
          <w:rFonts w:ascii="Sylfaen" w:hAnsi="Sylfaen"/>
          <w:lang w:val="en-US"/>
        </w:rPr>
      </w:pPr>
      <w:r w:rsidRPr="00C8503F">
        <w:rPr>
          <w:rFonts w:ascii="Sylfaen" w:hAnsi="Sylfaen"/>
          <w:lang w:val="en-US"/>
        </w:rPr>
        <w:t>2. Antimicrobial Resistance (AMR) which involves collaborative training and sample collection from NCDC Zonal diagnostic laboratories.</w:t>
      </w:r>
    </w:p>
    <w:p w:rsidR="00C8503F" w:rsidRDefault="00C8503F" w:rsidP="00C8503F">
      <w:pPr>
        <w:pStyle w:val="ListParagraph"/>
        <w:ind w:left="0"/>
        <w:jc w:val="both"/>
        <w:rPr>
          <w:rFonts w:ascii="Sylfaen" w:hAnsi="Sylfaen"/>
          <w:b/>
          <w:lang w:val="en-US"/>
        </w:rPr>
      </w:pPr>
    </w:p>
    <w:p w:rsidR="00C8503F" w:rsidRDefault="00C8503F" w:rsidP="00C8503F">
      <w:pPr>
        <w:pStyle w:val="ListParagraph"/>
        <w:ind w:left="0"/>
        <w:jc w:val="both"/>
        <w:rPr>
          <w:rFonts w:ascii="Sylfaen" w:hAnsi="Sylfaen"/>
          <w:b/>
          <w:lang w:val="en-US"/>
        </w:rPr>
      </w:pPr>
      <w:r>
        <w:rPr>
          <w:rFonts w:ascii="Sylfaen" w:hAnsi="Sylfaen"/>
          <w:b/>
          <w:lang w:val="en-US"/>
        </w:rPr>
        <w:t>Planned Research Projects with NCDC:</w:t>
      </w:r>
    </w:p>
    <w:p w:rsidR="00C8503F" w:rsidRPr="00C8503F" w:rsidRDefault="00C8503F" w:rsidP="00C8503F">
      <w:pPr>
        <w:pStyle w:val="ListParagraph"/>
        <w:ind w:left="0"/>
        <w:jc w:val="both"/>
        <w:rPr>
          <w:rFonts w:ascii="Sylfaen" w:hAnsi="Sylfaen"/>
          <w:b/>
          <w:lang w:val="en-US"/>
        </w:rPr>
      </w:pPr>
    </w:p>
    <w:p w:rsidR="00C8503F" w:rsidRPr="00C8503F" w:rsidRDefault="00C8503F" w:rsidP="00C8503F">
      <w:pPr>
        <w:pStyle w:val="ListParagraph"/>
        <w:numPr>
          <w:ilvl w:val="0"/>
          <w:numId w:val="2"/>
        </w:numPr>
        <w:jc w:val="both"/>
        <w:rPr>
          <w:rFonts w:ascii="Sylfaen" w:hAnsi="Sylfaen"/>
          <w:lang w:val="en-US"/>
        </w:rPr>
      </w:pPr>
      <w:r w:rsidRPr="00C8503F">
        <w:rPr>
          <w:rFonts w:ascii="Sylfaen" w:hAnsi="Sylfaen"/>
          <w:lang w:val="en-US"/>
        </w:rPr>
        <w:t>Next generation sequencing: this project will involve collaboration with NCDC scientists to stand-up the USAMRD-G sequencing capacity.</w:t>
      </w:r>
    </w:p>
    <w:p w:rsidR="00C8503F" w:rsidRPr="00C8503F" w:rsidRDefault="00C8503F" w:rsidP="00C8503F">
      <w:pPr>
        <w:pStyle w:val="ListParagraph"/>
        <w:jc w:val="both"/>
        <w:rPr>
          <w:rFonts w:ascii="Sylfaen" w:hAnsi="Sylfaen"/>
          <w:lang w:val="en-US"/>
        </w:rPr>
      </w:pPr>
    </w:p>
    <w:p w:rsidR="00440A98" w:rsidRPr="00C8503F" w:rsidRDefault="00C8503F" w:rsidP="00C8503F">
      <w:pPr>
        <w:pStyle w:val="ListParagraph"/>
        <w:numPr>
          <w:ilvl w:val="0"/>
          <w:numId w:val="2"/>
        </w:numPr>
        <w:jc w:val="both"/>
        <w:rPr>
          <w:rFonts w:ascii="Sylfaen" w:hAnsi="Sylfaen"/>
          <w:lang w:val="en-US"/>
        </w:rPr>
      </w:pPr>
      <w:r w:rsidRPr="00C8503F">
        <w:rPr>
          <w:rFonts w:ascii="Sylfaen" w:hAnsi="Sylfaen"/>
          <w:lang w:val="en-US"/>
        </w:rPr>
        <w:t xml:space="preserve">Molecular </w:t>
      </w:r>
      <w:proofErr w:type="spellStart"/>
      <w:r w:rsidRPr="00C8503F">
        <w:rPr>
          <w:rFonts w:ascii="Sylfaen" w:hAnsi="Sylfaen"/>
          <w:lang w:val="en-US"/>
        </w:rPr>
        <w:t>ente</w:t>
      </w:r>
      <w:bookmarkStart w:id="0" w:name="_GoBack"/>
      <w:bookmarkEnd w:id="0"/>
      <w:r w:rsidRPr="00C8503F">
        <w:rPr>
          <w:rFonts w:ascii="Sylfaen" w:hAnsi="Sylfaen"/>
          <w:lang w:val="en-US"/>
        </w:rPr>
        <w:t>rics</w:t>
      </w:r>
      <w:proofErr w:type="spellEnd"/>
      <w:r w:rsidRPr="00C8503F">
        <w:rPr>
          <w:rFonts w:ascii="Sylfaen" w:hAnsi="Sylfaen"/>
          <w:lang w:val="en-US"/>
        </w:rPr>
        <w:t>-which will involve the analysis of culture negative stool samples.</w:t>
      </w:r>
    </w:p>
    <w:p w:rsidR="00440A98" w:rsidRDefault="00440A98" w:rsidP="003E461E">
      <w:pPr>
        <w:pStyle w:val="ListParagraph"/>
        <w:jc w:val="both"/>
        <w:rPr>
          <w:rFonts w:ascii="Sylfaen" w:hAnsi="Sylfaen"/>
          <w:b/>
          <w:lang w:val="en-US"/>
        </w:rPr>
      </w:pPr>
    </w:p>
    <w:p w:rsidR="00440A98" w:rsidRDefault="00440A98" w:rsidP="003E461E">
      <w:pPr>
        <w:pStyle w:val="ListParagraph"/>
        <w:jc w:val="both"/>
        <w:rPr>
          <w:rFonts w:ascii="Sylfaen" w:hAnsi="Sylfaen"/>
          <w:b/>
          <w:lang w:val="en-US"/>
        </w:rPr>
      </w:pPr>
    </w:p>
    <w:p w:rsidR="00440A98" w:rsidRDefault="00440A98" w:rsidP="00440A98">
      <w:pPr>
        <w:pStyle w:val="ListParagraph"/>
        <w:ind w:left="0"/>
        <w:jc w:val="both"/>
        <w:rPr>
          <w:rFonts w:ascii="Sylfaen" w:hAnsi="Sylfaen"/>
          <w:b/>
          <w:lang w:val="en-US"/>
        </w:rPr>
      </w:pPr>
      <w:r>
        <w:rPr>
          <w:rFonts w:ascii="Sylfaen" w:hAnsi="Sylfaen"/>
          <w:b/>
          <w:lang w:val="en-US"/>
        </w:rPr>
        <w:t>Future Plans:</w:t>
      </w:r>
    </w:p>
    <w:p w:rsidR="00B6118B" w:rsidRDefault="00B6118B" w:rsidP="00440A98">
      <w:pPr>
        <w:pStyle w:val="ListParagraph"/>
        <w:ind w:left="0"/>
        <w:jc w:val="both"/>
        <w:rPr>
          <w:rFonts w:ascii="Sylfaen" w:hAnsi="Sylfaen"/>
          <w:b/>
          <w:lang w:val="en-US"/>
        </w:rPr>
      </w:pPr>
    </w:p>
    <w:p w:rsidR="00B6118B" w:rsidRPr="00B6118B" w:rsidRDefault="00B6118B" w:rsidP="00B6118B">
      <w:pPr>
        <w:pStyle w:val="ListParagraph"/>
        <w:numPr>
          <w:ilvl w:val="0"/>
          <w:numId w:val="3"/>
        </w:numPr>
        <w:jc w:val="both"/>
        <w:rPr>
          <w:rFonts w:ascii="Sylfaen" w:hAnsi="Sylfaen"/>
          <w:lang w:val="en-US"/>
        </w:rPr>
      </w:pPr>
      <w:r w:rsidRPr="00B6118B">
        <w:rPr>
          <w:rFonts w:ascii="Sylfaen" w:hAnsi="Sylfaen"/>
          <w:lang w:val="en-US"/>
        </w:rPr>
        <w:t xml:space="preserve">Vivarium capacity strengthening including facilitation of trainings </w:t>
      </w:r>
    </w:p>
    <w:p w:rsidR="00B6118B" w:rsidRDefault="00B6118B" w:rsidP="00B6118B">
      <w:pPr>
        <w:pStyle w:val="ListParagraph"/>
        <w:numPr>
          <w:ilvl w:val="0"/>
          <w:numId w:val="3"/>
        </w:numPr>
        <w:jc w:val="both"/>
        <w:rPr>
          <w:rFonts w:ascii="Sylfaen" w:hAnsi="Sylfaen"/>
          <w:b/>
          <w:lang w:val="en-US"/>
        </w:rPr>
      </w:pPr>
      <w:r>
        <w:rPr>
          <w:sz w:val="24"/>
          <w:szCs w:val="24"/>
          <w:lang w:val="en-US"/>
        </w:rPr>
        <w:t>D</w:t>
      </w:r>
      <w:r w:rsidRPr="007B7FB6">
        <w:rPr>
          <w:sz w:val="24"/>
          <w:szCs w:val="24"/>
        </w:rPr>
        <w:t>evelop regulations and policies in the fields of biosafety and biosecurity, good laboratory practice, facilitate trainings for Vivarium development</w:t>
      </w:r>
    </w:p>
    <w:p w:rsidR="00B6118B" w:rsidRDefault="00B6118B" w:rsidP="00440A98">
      <w:pPr>
        <w:pStyle w:val="ListParagraph"/>
        <w:ind w:left="0"/>
        <w:jc w:val="both"/>
        <w:rPr>
          <w:rFonts w:ascii="Sylfaen" w:hAnsi="Sylfaen"/>
          <w:b/>
          <w:lang w:val="en-US"/>
        </w:rPr>
      </w:pPr>
    </w:p>
    <w:p w:rsidR="00B6118B" w:rsidRDefault="00B6118B" w:rsidP="00440A98">
      <w:pPr>
        <w:pStyle w:val="ListParagraph"/>
        <w:ind w:left="0"/>
        <w:jc w:val="both"/>
        <w:rPr>
          <w:rFonts w:ascii="Sylfaen" w:hAnsi="Sylfaen"/>
          <w:b/>
          <w:lang w:val="en-US"/>
        </w:rPr>
      </w:pPr>
    </w:p>
    <w:p w:rsidR="00440A98" w:rsidRDefault="00440A98" w:rsidP="003E461E">
      <w:pPr>
        <w:pStyle w:val="ListParagraph"/>
        <w:jc w:val="both"/>
        <w:rPr>
          <w:rFonts w:ascii="Sylfaen" w:hAnsi="Sylfaen"/>
          <w:b/>
          <w:lang w:val="en-US"/>
        </w:rPr>
      </w:pPr>
    </w:p>
    <w:p w:rsidR="00440A98" w:rsidRPr="00440A98" w:rsidRDefault="00440A98" w:rsidP="003E461E">
      <w:pPr>
        <w:pStyle w:val="ListParagraph"/>
        <w:jc w:val="both"/>
        <w:rPr>
          <w:rFonts w:ascii="Sylfaen" w:hAnsi="Sylfaen"/>
          <w:b/>
          <w:lang w:val="en-US"/>
        </w:rPr>
      </w:pPr>
    </w:p>
    <w:p w:rsidR="00775555" w:rsidRDefault="00775555" w:rsidP="003A2A21">
      <w:pPr>
        <w:jc w:val="center"/>
        <w:rPr>
          <w:color w:val="002060"/>
          <w:sz w:val="28"/>
          <w:szCs w:val="28"/>
        </w:rPr>
      </w:pPr>
    </w:p>
    <w:p w:rsidR="00775555" w:rsidRDefault="00775555" w:rsidP="00B6118B">
      <w:pPr>
        <w:rPr>
          <w:color w:val="002060"/>
          <w:sz w:val="28"/>
          <w:szCs w:val="28"/>
        </w:rPr>
      </w:pPr>
    </w:p>
    <w:p w:rsidR="00FC4C20" w:rsidRPr="007B7FB6" w:rsidRDefault="003A2A21" w:rsidP="007B7FB6">
      <w:pPr>
        <w:jc w:val="both"/>
        <w:rPr>
          <w:sz w:val="24"/>
          <w:szCs w:val="24"/>
        </w:rPr>
      </w:pPr>
      <w:r w:rsidRPr="007B7FB6">
        <w:rPr>
          <w:sz w:val="24"/>
          <w:szCs w:val="24"/>
        </w:rPr>
        <w:tab/>
      </w:r>
    </w:p>
    <w:p w:rsidR="00B6118B" w:rsidRPr="007B7FB6" w:rsidRDefault="00B6118B">
      <w:pPr>
        <w:jc w:val="both"/>
        <w:rPr>
          <w:sz w:val="24"/>
          <w:szCs w:val="24"/>
        </w:rPr>
      </w:pPr>
    </w:p>
    <w:sectPr w:rsidR="00B6118B" w:rsidRPr="007B7FB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764E7"/>
    <w:multiLevelType w:val="hybridMultilevel"/>
    <w:tmpl w:val="F134F1B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nsid w:val="3AF4641C"/>
    <w:multiLevelType w:val="hybridMultilevel"/>
    <w:tmpl w:val="8EE8CE78"/>
    <w:lvl w:ilvl="0" w:tplc="DA6AC2C4">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
    <w:nsid w:val="6BAD1D7D"/>
    <w:multiLevelType w:val="hybridMultilevel"/>
    <w:tmpl w:val="1480B45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1"/>
    <w:rsid w:val="000010A8"/>
    <w:rsid w:val="00002F48"/>
    <w:rsid w:val="00030F41"/>
    <w:rsid w:val="000472EE"/>
    <w:rsid w:val="001565F1"/>
    <w:rsid w:val="00163A9C"/>
    <w:rsid w:val="0017391B"/>
    <w:rsid w:val="001A2416"/>
    <w:rsid w:val="001D437B"/>
    <w:rsid w:val="00223EEB"/>
    <w:rsid w:val="00334A4F"/>
    <w:rsid w:val="00351A12"/>
    <w:rsid w:val="003A2A21"/>
    <w:rsid w:val="003C1DA1"/>
    <w:rsid w:val="003D5089"/>
    <w:rsid w:val="003E461E"/>
    <w:rsid w:val="00440A98"/>
    <w:rsid w:val="00454E0C"/>
    <w:rsid w:val="004C4E0A"/>
    <w:rsid w:val="004C5EA1"/>
    <w:rsid w:val="004D5645"/>
    <w:rsid w:val="00511AC5"/>
    <w:rsid w:val="00513273"/>
    <w:rsid w:val="005227D6"/>
    <w:rsid w:val="005A2A0F"/>
    <w:rsid w:val="005A6D2D"/>
    <w:rsid w:val="005E4400"/>
    <w:rsid w:val="00637AE0"/>
    <w:rsid w:val="0065575F"/>
    <w:rsid w:val="006C3B2B"/>
    <w:rsid w:val="007231C5"/>
    <w:rsid w:val="00775555"/>
    <w:rsid w:val="007B7FB6"/>
    <w:rsid w:val="008163F6"/>
    <w:rsid w:val="008415BB"/>
    <w:rsid w:val="00871D4E"/>
    <w:rsid w:val="00884569"/>
    <w:rsid w:val="008D2CF2"/>
    <w:rsid w:val="00926C8C"/>
    <w:rsid w:val="00986548"/>
    <w:rsid w:val="00AC79CC"/>
    <w:rsid w:val="00AD38ED"/>
    <w:rsid w:val="00B24B96"/>
    <w:rsid w:val="00B367B7"/>
    <w:rsid w:val="00B60AE6"/>
    <w:rsid w:val="00B6118B"/>
    <w:rsid w:val="00B863B6"/>
    <w:rsid w:val="00B87480"/>
    <w:rsid w:val="00C14CFC"/>
    <w:rsid w:val="00C324AB"/>
    <w:rsid w:val="00C4100A"/>
    <w:rsid w:val="00C8503F"/>
    <w:rsid w:val="00E43D8E"/>
    <w:rsid w:val="00E90AA5"/>
    <w:rsid w:val="00E96E70"/>
    <w:rsid w:val="00F07274"/>
    <w:rsid w:val="00F14C45"/>
    <w:rsid w:val="00F6755E"/>
    <w:rsid w:val="00FA11FF"/>
    <w:rsid w:val="00FB3C07"/>
    <w:rsid w:val="00FE070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544E8-C023-445E-811E-BF474773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Godziashvili</dc:creator>
  <cp:keywords/>
  <dc:description/>
  <cp:lastModifiedBy>Elene Godziashvili</cp:lastModifiedBy>
  <cp:revision>7</cp:revision>
  <dcterms:created xsi:type="dcterms:W3CDTF">2018-03-17T14:03:00Z</dcterms:created>
  <dcterms:modified xsi:type="dcterms:W3CDTF">2018-03-19T09:54:00Z</dcterms:modified>
</cp:coreProperties>
</file>